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C6" w:rsidRDefault="00E54DC6">
      <w:pPr>
        <w:widowControl w:val="0"/>
        <w:autoSpaceDE w:val="0"/>
        <w:autoSpaceDN w:val="0"/>
        <w:adjustRightInd w:val="0"/>
        <w:spacing w:after="0" w:line="240" w:lineRule="auto"/>
        <w:jc w:val="both"/>
        <w:outlineLvl w:val="0"/>
        <w:rPr>
          <w:rFonts w:ascii="Calibri" w:hAnsi="Calibri" w:cs="Calibri"/>
        </w:rPr>
      </w:pPr>
    </w:p>
    <w:p w:rsidR="00E54DC6" w:rsidRDefault="00E54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E54DC6" w:rsidRDefault="00E54DC6">
      <w:pPr>
        <w:widowControl w:val="0"/>
        <w:autoSpaceDE w:val="0"/>
        <w:autoSpaceDN w:val="0"/>
        <w:adjustRightInd w:val="0"/>
        <w:spacing w:after="0" w:line="240" w:lineRule="auto"/>
        <w:jc w:val="center"/>
        <w:rPr>
          <w:rFonts w:ascii="Calibri" w:hAnsi="Calibri" w:cs="Calibri"/>
          <w:b/>
          <w:bCs/>
        </w:rPr>
      </w:pPr>
    </w:p>
    <w:p w:rsidR="00E54DC6" w:rsidRDefault="00E54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НАДЗОРУ В СФЕРЕ ОБРАЗОВАНИЯ И НАУКИ</w:t>
      </w:r>
    </w:p>
    <w:p w:rsidR="00E54DC6" w:rsidRDefault="00E54DC6">
      <w:pPr>
        <w:widowControl w:val="0"/>
        <w:autoSpaceDE w:val="0"/>
        <w:autoSpaceDN w:val="0"/>
        <w:adjustRightInd w:val="0"/>
        <w:spacing w:after="0" w:line="240" w:lineRule="auto"/>
        <w:jc w:val="center"/>
        <w:rPr>
          <w:rFonts w:ascii="Calibri" w:hAnsi="Calibri" w:cs="Calibri"/>
          <w:b/>
          <w:bCs/>
        </w:rPr>
      </w:pPr>
    </w:p>
    <w:p w:rsidR="00E54DC6" w:rsidRDefault="00E54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E54DC6" w:rsidRDefault="00E54D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сентября 2013 г. N 01-50-377/11-555</w:t>
      </w:r>
    </w:p>
    <w:p w:rsidR="00E54DC6" w:rsidRDefault="00E54DC6">
      <w:pPr>
        <w:widowControl w:val="0"/>
        <w:autoSpaceDE w:val="0"/>
        <w:autoSpaceDN w:val="0"/>
        <w:adjustRightInd w:val="0"/>
        <w:spacing w:after="0" w:line="240" w:lineRule="auto"/>
        <w:ind w:firstLine="540"/>
        <w:jc w:val="both"/>
        <w:rPr>
          <w:rFonts w:ascii="Calibri" w:hAnsi="Calibri" w:cs="Calibri"/>
        </w:rPr>
      </w:pPr>
    </w:p>
    <w:p w:rsidR="00E54DC6" w:rsidRDefault="00E54D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Федеральной службой по надзору в сфере образования и науки (Рособрнадзор)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Рособрнадзор,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Pr>
          <w:rFonts w:ascii="Calibri" w:hAnsi="Calibri" w:cs="Calibri"/>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Pr>
          <w:rFonts w:ascii="Calibri" w:hAnsi="Calibri" w:cs="Calibri"/>
        </w:rPr>
        <w:t>дств с р</w:t>
      </w:r>
      <w:proofErr w:type="gramEnd"/>
      <w:r>
        <w:rPr>
          <w:rFonts w:ascii="Calibri" w:hAnsi="Calibri" w:cs="Calibri"/>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E54DC6" w:rsidRDefault="00E54D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5" w:history="1">
        <w:r>
          <w:rPr>
            <w:rFonts w:ascii="Calibri" w:hAnsi="Calibri" w:cs="Calibri"/>
            <w:color w:val="0000FF"/>
          </w:rPr>
          <w:t>пункту 3 части 1 статьи 8</w:t>
        </w:r>
      </w:hyperlink>
      <w:r>
        <w:rPr>
          <w:rFonts w:ascii="Calibri" w:hAnsi="Calibri" w:cs="Calibri"/>
        </w:rPr>
        <w:t xml:space="preserve">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w:t>
      </w:r>
      <w:proofErr w:type="gramEnd"/>
      <w:r>
        <w:rPr>
          <w:rFonts w:ascii="Calibri" w:hAnsi="Calibri" w:cs="Calibri"/>
        </w:rPr>
        <w:t xml:space="preserve"> </w:t>
      </w:r>
      <w:proofErr w:type="gramStart"/>
      <w:r>
        <w:rPr>
          <w:rFonts w:ascii="Calibri" w:hAnsi="Calibri" w:cs="Calibri"/>
        </w:rPr>
        <w:t>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5 части 1 статьи 9</w:t>
        </w:r>
      </w:hyperlink>
      <w:r>
        <w:rPr>
          <w:rFonts w:ascii="Calibri" w:hAnsi="Calibri" w:cs="Calibri"/>
        </w:rPr>
        <w:t xml:space="preserve">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информируем, что согласно </w:t>
      </w:r>
      <w:hyperlink r:id="rId7" w:history="1">
        <w:r>
          <w:rPr>
            <w:rFonts w:ascii="Calibri" w:hAnsi="Calibri" w:cs="Calibri"/>
            <w:color w:val="0000FF"/>
          </w:rPr>
          <w:t>части 2 статьи 101</w:t>
        </w:r>
      </w:hyperlink>
      <w:r>
        <w:rPr>
          <w:rFonts w:ascii="Calibri" w:hAnsi="Calibri" w:cs="Calibri"/>
        </w:rPr>
        <w:t xml:space="preserve">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Российской Федерации от 15 августа 2013 г. N 706, вступившим в силу с 1 сентября 2013 года, утверждены </w:t>
      </w:r>
      <w:hyperlink r:id="rId8" w:history="1">
        <w:r>
          <w:rPr>
            <w:rFonts w:ascii="Calibri" w:hAnsi="Calibri" w:cs="Calibri"/>
            <w:color w:val="0000FF"/>
          </w:rPr>
          <w:t>Правила</w:t>
        </w:r>
      </w:hyperlink>
      <w:r>
        <w:rPr>
          <w:rFonts w:ascii="Calibri" w:hAnsi="Calibri" w:cs="Calibri"/>
        </w:rPr>
        <w:t xml:space="preserve"> оказания платных образовательных услуг.</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необходимо отметить следующее.</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Рособрнадзором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договорах с потребителями отсутствует перечень (виды) образовательных услуг, порядок </w:t>
      </w:r>
      <w:r>
        <w:rPr>
          <w:rFonts w:ascii="Calibri" w:hAnsi="Calibri" w:cs="Calibri"/>
        </w:rPr>
        <w:lastRenderedPageBreak/>
        <w:t>их оплаты;</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разработаны и не утверждены рабочие программы учебных курсов и дисциплин;</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уставы образовательных учреждений не регламентируют порядок предоставления платных дополнительных образовательных услуг;</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реализуемые платные дополнительные образовательные услуги не имеют калькуляции (стоимости);</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договора об оказании платных дополнительных образовательных услуг не соответствует Примерной </w:t>
      </w:r>
      <w:hyperlink r:id="rId9" w:history="1">
        <w:r>
          <w:rPr>
            <w:rFonts w:ascii="Calibri" w:hAnsi="Calibri" w:cs="Calibri"/>
            <w:color w:val="0000FF"/>
          </w:rPr>
          <w:t>форме</w:t>
        </w:r>
      </w:hyperlink>
      <w:r>
        <w:rPr>
          <w:rFonts w:ascii="Calibri" w:hAnsi="Calibri" w:cs="Calibri"/>
        </w:rPr>
        <w:t xml:space="preserve"> договора, утвержденной приказом Министерства образования Российской Федерации от 10.07.2003 N 2994.</w:t>
      </w:r>
    </w:p>
    <w:p w:rsidR="00E54DC6" w:rsidRDefault="00E54D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Кроме того, анализ обращений граждан Российской Федерации, поступающих в Рособрнадзор,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E54DC6" w:rsidRDefault="00E54D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Рособрнадзор предлагает:</w:t>
      </w:r>
      <w:proofErr w:type="gramEnd"/>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Органам исполнительной власти субъектов Российской Федерации, осуществляющим государственное управление в сфере образования:</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Исключить возможность проявления коррупционных факторов при приеме на обучение в общеобразовательные организации.</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E54DC6" w:rsidRDefault="00E54D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Обращаем внимание, что в случае </w:t>
      </w:r>
      <w:proofErr w:type="gramStart"/>
      <w:r>
        <w:rPr>
          <w:rFonts w:ascii="Calibri" w:hAnsi="Calibri" w:cs="Calibri"/>
        </w:rPr>
        <w:t xml:space="preserve">выявления нарушений </w:t>
      </w:r>
      <w:hyperlink r:id="rId10" w:history="1">
        <w:r>
          <w:rPr>
            <w:rFonts w:ascii="Calibri" w:hAnsi="Calibri" w:cs="Calibri"/>
            <w:color w:val="0000FF"/>
          </w:rPr>
          <w:t>правил</w:t>
        </w:r>
      </w:hyperlink>
      <w:r>
        <w:rPr>
          <w:rFonts w:ascii="Calibri" w:hAnsi="Calibri" w:cs="Calibri"/>
        </w:rPr>
        <w:t xml:space="preserve"> оказания платных образовательных услуг</w:t>
      </w:r>
      <w:proofErr w:type="gramEnd"/>
      <w:r>
        <w:rPr>
          <w:rFonts w:ascii="Calibri" w:hAnsi="Calibri" w:cs="Calibri"/>
        </w:rPr>
        <w:t xml:space="preserve"> органом по контролю и надзору в сфере образования возбуждается дело </w:t>
      </w:r>
      <w:r>
        <w:rPr>
          <w:rFonts w:ascii="Calibri" w:hAnsi="Calibri" w:cs="Calibri"/>
        </w:rPr>
        <w:lastRenderedPageBreak/>
        <w:t xml:space="preserve">об административном правонарушении в порядке, установленном Кодексом Российской Федерации об административных правонарушениях </w:t>
      </w:r>
      <w:hyperlink r:id="rId11" w:history="1">
        <w:r>
          <w:rPr>
            <w:rFonts w:ascii="Calibri" w:hAnsi="Calibri" w:cs="Calibri"/>
            <w:color w:val="0000FF"/>
          </w:rPr>
          <w:t>(часть 1 статьи 19.30)</w:t>
        </w:r>
      </w:hyperlink>
      <w:r>
        <w:rPr>
          <w:rFonts w:ascii="Calibri" w:hAnsi="Calibri" w:cs="Calibri"/>
        </w:rPr>
        <w:t>.</w:t>
      </w:r>
    </w:p>
    <w:p w:rsidR="00E54DC6" w:rsidRDefault="00E54DC6">
      <w:pPr>
        <w:widowControl w:val="0"/>
        <w:autoSpaceDE w:val="0"/>
        <w:autoSpaceDN w:val="0"/>
        <w:adjustRightInd w:val="0"/>
        <w:spacing w:after="0" w:line="240" w:lineRule="auto"/>
        <w:jc w:val="right"/>
        <w:rPr>
          <w:rFonts w:ascii="Calibri" w:hAnsi="Calibri" w:cs="Calibri"/>
        </w:rPr>
      </w:pPr>
    </w:p>
    <w:p w:rsidR="00E54DC6" w:rsidRDefault="00E54DC6">
      <w:pPr>
        <w:widowControl w:val="0"/>
        <w:autoSpaceDE w:val="0"/>
        <w:autoSpaceDN w:val="0"/>
        <w:adjustRightInd w:val="0"/>
        <w:spacing w:after="0" w:line="240" w:lineRule="auto"/>
        <w:jc w:val="right"/>
        <w:rPr>
          <w:rFonts w:ascii="Calibri" w:hAnsi="Calibri" w:cs="Calibri"/>
        </w:rPr>
      </w:pPr>
      <w:r>
        <w:rPr>
          <w:rFonts w:ascii="Calibri" w:hAnsi="Calibri" w:cs="Calibri"/>
        </w:rPr>
        <w:t>А.А.МУЗАЕВ</w:t>
      </w:r>
    </w:p>
    <w:p w:rsidR="00E54DC6" w:rsidRDefault="00E54DC6">
      <w:pPr>
        <w:widowControl w:val="0"/>
        <w:autoSpaceDE w:val="0"/>
        <w:autoSpaceDN w:val="0"/>
        <w:adjustRightInd w:val="0"/>
        <w:spacing w:after="0" w:line="240" w:lineRule="auto"/>
        <w:ind w:firstLine="540"/>
        <w:jc w:val="both"/>
        <w:rPr>
          <w:rFonts w:ascii="Calibri" w:hAnsi="Calibri" w:cs="Calibri"/>
        </w:rPr>
      </w:pPr>
    </w:p>
    <w:p w:rsidR="00E54DC6" w:rsidRDefault="00E54DC6">
      <w:pPr>
        <w:widowControl w:val="0"/>
        <w:autoSpaceDE w:val="0"/>
        <w:autoSpaceDN w:val="0"/>
        <w:adjustRightInd w:val="0"/>
        <w:spacing w:after="0" w:line="240" w:lineRule="auto"/>
        <w:ind w:firstLine="540"/>
        <w:jc w:val="both"/>
        <w:rPr>
          <w:rFonts w:ascii="Calibri" w:hAnsi="Calibri" w:cs="Calibri"/>
        </w:rPr>
      </w:pPr>
    </w:p>
    <w:p w:rsidR="00E54DC6" w:rsidRDefault="00E54DC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3586" w:rsidRDefault="00113586">
      <w:bookmarkStart w:id="0" w:name="_GoBack"/>
      <w:bookmarkEnd w:id="0"/>
    </w:p>
    <w:sectPr w:rsidR="00113586" w:rsidSect="00FA5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C6"/>
    <w:rsid w:val="00113586"/>
    <w:rsid w:val="00E5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4CD4DF6A9879FDF707D4A0E6722D1E73536C753D1B6475BEDD5B3D2A2F6345FB065430D7E276421FC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D4CD4DF6A9879FDF707D4A0E6722D1E7352657A3F186475BEDD5B3D2A2F6345FB065430D7E375461FC4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D4CD4DF6A9879FDF707D4A0E6722D1E7352657A3F186475BEDD5B3D2A2F6345FB065430D7E277451FCBB" TargetMode="External"/><Relationship Id="rId11" Type="http://schemas.openxmlformats.org/officeDocument/2006/relationships/hyperlink" Target="consultantplus://offline/ref=6D4CD4DF6A9879FDF707D4A0E6722D1E73536C7C3A186475BEDD5B3D2A2F6345FB065435D6E317C1B" TargetMode="External"/><Relationship Id="rId5" Type="http://schemas.openxmlformats.org/officeDocument/2006/relationships/hyperlink" Target="consultantplus://offline/ref=6D4CD4DF6A9879FDF707D4A0E6722D1E7352657A3F186475BEDD5B3D2A2F6345FB065430D7E277471FCAB" TargetMode="External"/><Relationship Id="rId10" Type="http://schemas.openxmlformats.org/officeDocument/2006/relationships/hyperlink" Target="consultantplus://offline/ref=6D4CD4DF6A9879FDF707D4A0E6722D1E73536C753D1B6475BEDD5B3D2A2F6345FB065430D7E276421FC7B" TargetMode="External"/><Relationship Id="rId4" Type="http://schemas.openxmlformats.org/officeDocument/2006/relationships/webSettings" Target="webSettings.xml"/><Relationship Id="rId9" Type="http://schemas.openxmlformats.org/officeDocument/2006/relationships/hyperlink" Target="consultantplus://offline/ref=6D4CD4DF6A9879FDF707D4A0E6722D1E7655647E3D10397FB684573F2D203C52FC4F5831D7E27714C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Елена Семеновна</dc:creator>
  <cp:lastModifiedBy>Пономарева Елена Семеновна</cp:lastModifiedBy>
  <cp:revision>1</cp:revision>
  <dcterms:created xsi:type="dcterms:W3CDTF">2013-10-25T01:02:00Z</dcterms:created>
  <dcterms:modified xsi:type="dcterms:W3CDTF">2013-10-25T01:03:00Z</dcterms:modified>
</cp:coreProperties>
</file>